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9867B" w14:textId="45001836" w:rsidR="00C40816" w:rsidRDefault="00C40816">
      <w:r>
        <w:fldChar w:fldCharType="begin"/>
      </w:r>
      <w:r>
        <w:instrText xml:space="preserve"> INCLUDEPICTURE "https://www.lisbonairport.pt/sites/default/files/2024-04/Montblanc_2024_a.jpg"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F77B76D" wp14:editId="58FEE0BA">
            <wp:extent cx="5731510" cy="2693670"/>
            <wp:effectExtent l="0" t="0" r="0" b="0"/>
            <wp:docPr id="1656873762" name="Picture 1" descr="Mont Bla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t Blan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C408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16"/>
    <w:rsid w:val="00C4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47D135"/>
  <w15:chartTrackingRefBased/>
  <w15:docId w15:val="{90C37C64-7FE7-904B-B718-BD7FB886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8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8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8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8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8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Pandehis</dc:creator>
  <cp:keywords/>
  <dc:description/>
  <cp:lastModifiedBy>Agnes Pandehis</cp:lastModifiedBy>
  <cp:revision>1</cp:revision>
  <dcterms:created xsi:type="dcterms:W3CDTF">2024-04-08T11:32:00Z</dcterms:created>
  <dcterms:modified xsi:type="dcterms:W3CDTF">2024-04-08T11:33:00Z</dcterms:modified>
</cp:coreProperties>
</file>